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sz w:val="24"/>
          <w:szCs w:val="24"/>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杭州市艺术品行业协会</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征集“2016杭州艺术品市场年度人物”提名人选</w:t>
      </w:r>
    </w:p>
    <w:p>
      <w:pPr>
        <w:jc w:val="center"/>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（2016杭州美术节开幕式发布）</w:t>
      </w: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通知</w:t>
      </w:r>
    </w:p>
    <w:p>
      <w:pPr>
        <w:rPr>
          <w:rFonts w:hint="eastAsia" w:ascii="仿宋" w:hAnsi="仿宋" w:eastAsia="仿宋" w:cs="仿宋"/>
          <w:b/>
          <w:bCs/>
          <w:sz w:val="24"/>
          <w:szCs w:val="24"/>
          <w:lang w:val="en-US" w:eastAsia="zh-CN"/>
        </w:rPr>
      </w:pPr>
    </w:p>
    <w:p>
      <w:pPr>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各会员单位领导：</w:t>
      </w:r>
    </w:p>
    <w:p>
      <w:p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根据《杭州市艺术品行业协会2016年度工作计划》，将在2016年12月1日由协会承办的“2016杭州美术节”开幕式上发布《杭州市艺术品行业标准》使用手册、“浙派艺术家50指数”和“2016杭州艺术品市场年度人物”名单。</w:t>
      </w:r>
    </w:p>
    <w:p>
      <w:p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“2016杭州艺术品市场年度人物”是指在2016年度内对我市艺术品市场发展有积极贡献或有重要影响的行业从业人员，提名总名额暂定为5-10人。请各成员单位积极应征申报。</w:t>
      </w:r>
    </w:p>
    <w:p>
      <w:p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申报标准如下：</w:t>
      </w:r>
    </w:p>
    <w:p>
      <w:pPr>
        <w:numPr>
          <w:ilvl w:val="0"/>
          <w:numId w:val="1"/>
        </w:num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在杭从事艺术品市场行业3年以上，在艺术品行业内具有知名度，并为本协会会员（每家会员单位限申报1人）。</w:t>
      </w:r>
    </w:p>
    <w:p>
      <w:pPr>
        <w:numPr>
          <w:ilvl w:val="0"/>
          <w:numId w:val="1"/>
        </w:num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3年来策划举办过多次艺术品会展和活动，尤其在2016年度内参与策划或举办过有较大影响力、能够引领行业发展的重大艺术会展和活动。</w:t>
      </w:r>
    </w:p>
    <w:p>
      <w:pPr>
        <w:numPr>
          <w:ilvl w:val="0"/>
          <w:numId w:val="1"/>
        </w:num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以上材料须由本协会会员单位提供，并附申报人参与策划或举办过的会展和活动的简短介绍及相关照片。</w:t>
      </w:r>
    </w:p>
    <w:p>
      <w:pPr>
        <w:numPr>
          <w:ilvl w:val="0"/>
          <w:numId w:val="1"/>
        </w:numPr>
        <w:ind w:firstLine="48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申报截止期限：2016年11月22日（周二）前。</w:t>
      </w:r>
    </w:p>
    <w:p>
      <w:pPr>
        <w:numPr>
          <w:ilvl w:val="0"/>
          <w:numId w:val="1"/>
        </w:numPr>
        <w:ind w:firstLine="48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秘书处整理征集名单后，将提交常务理事会评选。并于11月25日前将产生的提名人选在协会官方网站、官方微信群进行公示。</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联系人：陶絮咏   联系电话：87070515/13735566016   </w:t>
      </w:r>
    </w:p>
    <w:p>
      <w:pPr>
        <w:numPr>
          <w:ilvl w:val="0"/>
          <w:numId w:val="0"/>
        </w:numP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邮箱：39795041@qq.com</w:t>
      </w: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p>
    <w:p>
      <w:pPr>
        <w:numPr>
          <w:ilvl w:val="0"/>
          <w:numId w:val="0"/>
        </w:numPr>
        <w:rPr>
          <w:rFonts w:hint="eastAsia" w:ascii="仿宋" w:hAnsi="仿宋" w:eastAsia="仿宋" w:cs="仿宋"/>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杭州市艺术品行业协会秘书处</w:t>
      </w:r>
    </w:p>
    <w:p>
      <w:pPr>
        <w:numPr>
          <w:ilvl w:val="0"/>
          <w:numId w:val="0"/>
        </w:numPr>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2016年11月18日</w:t>
      </w: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center"/>
        <w:rPr>
          <w:rFonts w:hint="eastAsia" w:ascii="仿宋" w:hAnsi="仿宋" w:eastAsia="仿宋" w:cs="仿宋"/>
          <w:b/>
          <w:bCs/>
          <w:sz w:val="24"/>
          <w:szCs w:val="24"/>
          <w:lang w:val="en-US" w:eastAsia="zh-CN"/>
        </w:rPr>
      </w:pPr>
    </w:p>
    <w:p>
      <w:pPr>
        <w:numPr>
          <w:ilvl w:val="0"/>
          <w:numId w:val="0"/>
        </w:numPr>
        <w:jc w:val="both"/>
        <w:rPr>
          <w:rFonts w:hint="eastAsia" w:ascii="仿宋" w:hAnsi="仿宋" w:eastAsia="仿宋" w:cs="仿宋"/>
          <w:b/>
          <w:bCs/>
          <w:sz w:val="24"/>
          <w:szCs w:val="24"/>
          <w:lang w:val="en-US" w:eastAsia="zh-CN"/>
        </w:rPr>
      </w:pPr>
    </w:p>
    <w:p>
      <w:pPr>
        <w:numPr>
          <w:ilvl w:val="0"/>
          <w:numId w:val="0"/>
        </w:num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“2016杭州艺术品市场年度人物”申报表</w:t>
      </w:r>
    </w:p>
    <w:p>
      <w:pPr>
        <w:numPr>
          <w:ilvl w:val="0"/>
          <w:numId w:val="0"/>
        </w:numPr>
        <w:rPr>
          <w:rFonts w:hint="eastAsia" w:ascii="仿宋" w:hAnsi="仿宋" w:eastAsia="仿宋" w:cs="仿宋"/>
          <w:sz w:val="24"/>
          <w:szCs w:val="24"/>
          <w:lang w:val="en-US" w:eastAsia="zh-CN"/>
        </w:rPr>
      </w:pPr>
    </w:p>
    <w:tbl>
      <w:tblPr>
        <w:tblStyle w:val="3"/>
        <w:tblW w:w="90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283"/>
        <w:gridCol w:w="2208"/>
        <w:gridCol w:w="1685"/>
        <w:gridCol w:w="39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9" w:hRule="atLeast"/>
        </w:trPr>
        <w:tc>
          <w:tcPr>
            <w:tcW w:w="1283" w:type="dxa"/>
            <w:tcBorders>
              <w:top w:val="single" w:color="000000" w:sz="12"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姓名</w:t>
            </w:r>
          </w:p>
        </w:tc>
        <w:tc>
          <w:tcPr>
            <w:tcW w:w="2208" w:type="dxa"/>
            <w:tcBorders>
              <w:top w:val="single" w:color="000000" w:sz="12"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2"/>
                <w:szCs w:val="22"/>
                <w:u w:val="none"/>
              </w:rPr>
            </w:pPr>
          </w:p>
        </w:tc>
        <w:tc>
          <w:tcPr>
            <w:tcW w:w="1685" w:type="dxa"/>
            <w:tcBorders>
              <w:top w:val="single" w:color="000000" w:sz="12"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推荐单位</w:t>
            </w:r>
          </w:p>
        </w:tc>
        <w:tc>
          <w:tcPr>
            <w:tcW w:w="3904" w:type="dxa"/>
            <w:tcBorders>
              <w:top w:val="single" w:color="000000" w:sz="12"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89" w:hRule="atLeast"/>
        </w:trPr>
        <w:tc>
          <w:tcPr>
            <w:tcW w:w="1283" w:type="dxa"/>
            <w:tcBorders>
              <w:top w:val="single" w:color="000000" w:sz="4" w:space="0"/>
              <w:left w:val="single" w:color="000000" w:sz="12"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联系方式</w:t>
            </w:r>
          </w:p>
        </w:tc>
        <w:tc>
          <w:tcPr>
            <w:tcW w:w="7797" w:type="dxa"/>
            <w:gridSpan w:val="3"/>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restart"/>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rPr>
              <w:t>参预策划或举办过的会展和活动简短介绍</w:t>
            </w:r>
            <w:r>
              <w:rPr>
                <w:rFonts w:hint="eastAsia" w:ascii="宋体" w:hAnsi="宋体" w:eastAsia="宋体" w:cs="宋体"/>
                <w:i w:val="0"/>
                <w:color w:val="000000"/>
                <w:sz w:val="22"/>
                <w:szCs w:val="22"/>
                <w:u w:val="none"/>
                <w:lang w:eastAsia="zh-CN"/>
              </w:rPr>
              <w:t>、</w:t>
            </w:r>
            <w:r>
              <w:rPr>
                <w:rFonts w:hint="eastAsia" w:ascii="宋体" w:hAnsi="宋体" w:eastAsia="宋体" w:cs="宋体"/>
                <w:i w:val="0"/>
                <w:color w:val="000000"/>
                <w:sz w:val="22"/>
                <w:szCs w:val="22"/>
                <w:u w:val="none"/>
              </w:rPr>
              <w:t>相关照片</w:t>
            </w:r>
          </w:p>
        </w:tc>
        <w:tc>
          <w:tcPr>
            <w:tcW w:w="7797" w:type="dxa"/>
            <w:gridSpan w:val="3"/>
            <w:vMerge w:val="restart"/>
            <w:tcBorders>
              <w:top w:val="single" w:color="000000" w:sz="4" w:space="0"/>
              <w:left w:val="single" w:color="000000" w:sz="4" w:space="0"/>
              <w:bottom w:val="single" w:color="000000" w:sz="4" w:space="0"/>
              <w:right w:val="single" w:color="000000" w:sz="12" w:space="0"/>
            </w:tcBorders>
            <w:shd w:val="clear" w:color="auto" w:fill="auto"/>
            <w:vAlign w:val="center"/>
          </w:tcPr>
          <w:p>
            <w:pPr>
              <w:keepNext w:val="0"/>
              <w:keepLines w:val="0"/>
              <w:widowControl/>
              <w:suppressLineNumbers w:val="0"/>
              <w:spacing w:after="220" w:afterAutospacing="0"/>
              <w:jc w:val="left"/>
              <w:textAlignment w:val="center"/>
              <w:rPr>
                <w:rFonts w:hint="eastAsia" w:ascii="宋体" w:hAnsi="宋体" w:eastAsia="宋体" w:cs="宋体"/>
                <w:i w:val="0"/>
                <w:color w:val="000000"/>
                <w:sz w:val="22"/>
                <w:szCs w:val="22"/>
                <w:u w:val="none"/>
              </w:rPr>
            </w:pP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4" w:space="0"/>
              <w:right w:val="single" w:color="000000" w:sz="4" w:space="0"/>
            </w:tcBorders>
            <w:shd w:val="clear" w:color="auto" w:fill="auto"/>
            <w:textDirection w:val="tbRlV"/>
            <w:vAlign w:val="center"/>
          </w:tcPr>
          <w:p>
            <w:pP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4" w:space="0"/>
              <w:right w:val="single" w:color="000000" w:sz="12" w:space="0"/>
            </w:tcBorders>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restart"/>
            <w:tcBorders>
              <w:top w:val="single" w:color="000000" w:sz="4" w:space="0"/>
              <w:left w:val="single" w:color="000000" w:sz="12" w:space="0"/>
              <w:bottom w:val="single" w:color="000000" w:sz="12"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附件</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（可附另纸）</w:t>
            </w:r>
          </w:p>
        </w:tc>
        <w:tc>
          <w:tcPr>
            <w:tcW w:w="7797" w:type="dxa"/>
            <w:gridSpan w:val="3"/>
            <w:vMerge w:val="restart"/>
            <w:tcBorders>
              <w:top w:val="single" w:color="000000" w:sz="4" w:space="0"/>
              <w:left w:val="single" w:color="000000" w:sz="4" w:space="0"/>
              <w:bottom w:val="single" w:color="000000" w:sz="12" w:space="0"/>
              <w:right w:val="single" w:color="000000" w:sz="12"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1283" w:type="dxa"/>
            <w:vMerge w:val="continue"/>
            <w:tcBorders>
              <w:top w:val="single" w:color="000000" w:sz="4" w:space="0"/>
              <w:left w:val="single" w:color="000000" w:sz="12" w:space="0"/>
              <w:bottom w:val="single" w:color="000000" w:sz="12" w:space="0"/>
              <w:right w:val="single" w:color="000000" w:sz="4" w:space="0"/>
            </w:tcBorders>
            <w:shd w:val="clear" w:color="auto" w:fill="auto"/>
            <w:vAlign w:val="center"/>
          </w:tcPr>
          <w:p>
            <w:pPr>
              <w:jc w:val="center"/>
              <w:rPr>
                <w:rFonts w:hint="eastAsia" w:ascii="宋体" w:hAnsi="宋体" w:eastAsia="宋体" w:cs="宋体"/>
                <w:i w:val="0"/>
                <w:color w:val="000000"/>
                <w:sz w:val="22"/>
                <w:szCs w:val="22"/>
                <w:u w:val="none"/>
              </w:rPr>
            </w:pPr>
          </w:p>
        </w:tc>
        <w:tc>
          <w:tcPr>
            <w:tcW w:w="7797" w:type="dxa"/>
            <w:gridSpan w:val="3"/>
            <w:vMerge w:val="continue"/>
            <w:tcBorders>
              <w:top w:val="single" w:color="000000" w:sz="4" w:space="0"/>
              <w:left w:val="single" w:color="000000" w:sz="4" w:space="0"/>
              <w:bottom w:val="single" w:color="000000" w:sz="12" w:space="0"/>
              <w:right w:val="single" w:color="000000" w:sz="12" w:space="0"/>
            </w:tcBorders>
            <w:shd w:val="clear" w:color="auto" w:fill="auto"/>
            <w:vAlign w:val="center"/>
          </w:tcPr>
          <w:p>
            <w:pPr>
              <w:jc w:val="center"/>
              <w:rPr>
                <w:rFonts w:hint="eastAsia" w:ascii="宋体" w:hAnsi="宋体" w:eastAsia="宋体" w:cs="宋体"/>
                <w:i w:val="0"/>
                <w:color w:val="000000"/>
                <w:sz w:val="22"/>
                <w:szCs w:val="22"/>
                <w:u w:val="none"/>
              </w:rPr>
            </w:pPr>
          </w:p>
        </w:tc>
      </w:tr>
    </w:tbl>
    <w:p>
      <w:pPr>
        <w:numPr>
          <w:ilvl w:val="0"/>
          <w:numId w:val="0"/>
        </w:numPr>
        <w:rPr>
          <w:rFonts w:hint="eastAsia" w:ascii="仿宋" w:hAnsi="仿宋" w:eastAsia="仿宋" w:cs="仿宋"/>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D4C77"/>
    <w:multiLevelType w:val="singleLevel"/>
    <w:tmpl w:val="582D4C77"/>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A5A05"/>
    <w:rsid w:val="04264298"/>
    <w:rsid w:val="050C7163"/>
    <w:rsid w:val="068C635A"/>
    <w:rsid w:val="16ED0AB8"/>
    <w:rsid w:val="1B080C94"/>
    <w:rsid w:val="219F42C4"/>
    <w:rsid w:val="228E3BCD"/>
    <w:rsid w:val="33936E39"/>
    <w:rsid w:val="33946DEB"/>
    <w:rsid w:val="339D0A83"/>
    <w:rsid w:val="354D168D"/>
    <w:rsid w:val="37B70D55"/>
    <w:rsid w:val="3D25476C"/>
    <w:rsid w:val="427D6532"/>
    <w:rsid w:val="46A86A36"/>
    <w:rsid w:val="492547A2"/>
    <w:rsid w:val="4E5A01A7"/>
    <w:rsid w:val="507C1126"/>
    <w:rsid w:val="553A6177"/>
    <w:rsid w:val="63F24197"/>
    <w:rsid w:val="688D0F27"/>
    <w:rsid w:val="6E705FFB"/>
    <w:rsid w:val="6EDE694F"/>
    <w:rsid w:val="7A591758"/>
    <w:rsid w:val="7AEA6650"/>
    <w:rsid w:val="7B9A5A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2016-11-16T06:58:00Z</dcterms:created>
  <dc:creator>Raven</dc:creator>
  <cp:lastModifiedBy>Raven</cp:lastModifiedBy>
  <dcterms:modified xsi:type="dcterms:W3CDTF">2016-11-18T04:17:58Z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